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9AADA" w14:textId="04C76A15" w:rsidR="009744CD" w:rsidRPr="00D90290" w:rsidRDefault="00575AB7">
      <w:pPr>
        <w:rPr>
          <w:rFonts w:ascii="Arial" w:hAnsi="Arial" w:cs="Arial"/>
        </w:rPr>
      </w:pPr>
      <w:r w:rsidRPr="00D90290">
        <w:rPr>
          <w:rFonts w:ascii="Arial" w:hAnsi="Arial" w:cs="Arial"/>
          <w:b/>
          <w:bCs/>
        </w:rPr>
        <w:t>Ingredients:</w:t>
      </w:r>
      <w:r w:rsidRPr="00D90290">
        <w:rPr>
          <w:rFonts w:ascii="Arial" w:hAnsi="Arial" w:cs="Arial"/>
        </w:rPr>
        <w:t xml:space="preserve"> Microcrystalline Cellulose, Dicalcium Phosphate, Silicon Dioxide, Magnesium Stearate, Food Grade Colorant</w:t>
      </w:r>
      <w:r w:rsidR="0071490C">
        <w:rPr>
          <w:rFonts w:ascii="Arial" w:hAnsi="Arial" w:cs="Arial"/>
        </w:rPr>
        <w:t>, Proprietary carrier molecule for increased bioavailability.</w:t>
      </w:r>
    </w:p>
    <w:p w14:paraId="63C1AD89" w14:textId="77777777" w:rsidR="00575AB7" w:rsidRPr="00D90290" w:rsidRDefault="00000000" w:rsidP="00805E07">
      <w:pPr>
        <w:rPr>
          <w:rFonts w:ascii="Arial" w:hAnsi="Arial" w:cs="Arial"/>
        </w:rPr>
      </w:pPr>
      <w:r w:rsidRPr="00D90290">
        <w:rPr>
          <w:rFonts w:ascii="Arial" w:hAnsi="Arial" w:cs="Arial"/>
          <w:b/>
          <w:bCs/>
        </w:rPr>
        <w:t>Directions:</w:t>
      </w:r>
      <w:r w:rsidRPr="00D90290">
        <w:rPr>
          <w:rFonts w:ascii="Arial" w:hAnsi="Arial" w:cs="Arial"/>
        </w:rPr>
        <w:t xml:space="preserve"> Before use, consult your </w:t>
      </w:r>
      <w:r w:rsidRPr="00D90290">
        <w:rPr>
          <w:rFonts w:ascii="Arial" w:hAnsi="Arial" w:cs="Arial"/>
        </w:rPr>
        <w:t>healthcare professional</w:t>
      </w:r>
      <w:r w:rsidRPr="00D90290">
        <w:rPr>
          <w:rFonts w:ascii="Arial" w:hAnsi="Arial" w:cs="Arial"/>
        </w:rPr>
        <w:t xml:space="preserve"> to </w:t>
      </w:r>
      <w:r w:rsidR="0047071C" w:rsidRPr="00D90290">
        <w:rPr>
          <w:rFonts w:ascii="Arial" w:hAnsi="Arial" w:cs="Arial"/>
        </w:rPr>
        <w:t>confirm</w:t>
      </w:r>
      <w:r w:rsidRPr="00D90290">
        <w:rPr>
          <w:rFonts w:ascii="Arial" w:hAnsi="Arial" w:cs="Arial"/>
        </w:rPr>
        <w:t xml:space="preserve"> this product is </w:t>
      </w:r>
      <w:r w:rsidRPr="00D90290">
        <w:rPr>
          <w:rFonts w:ascii="Arial" w:hAnsi="Arial" w:cs="Arial"/>
        </w:rPr>
        <w:t>appropriate</w:t>
      </w:r>
      <w:r w:rsidRPr="00D90290">
        <w:rPr>
          <w:rFonts w:ascii="Arial" w:hAnsi="Arial" w:cs="Arial"/>
        </w:rPr>
        <w:t xml:space="preserve"> </w:t>
      </w:r>
      <w:r w:rsidRPr="00D90290">
        <w:rPr>
          <w:rFonts w:ascii="Arial" w:hAnsi="Arial" w:cs="Arial"/>
        </w:rPr>
        <w:t xml:space="preserve">for you and to </w:t>
      </w:r>
      <w:r w:rsidR="0047071C" w:rsidRPr="00D90290">
        <w:rPr>
          <w:rFonts w:ascii="Arial" w:hAnsi="Arial" w:cs="Arial"/>
        </w:rPr>
        <w:t>learn how to use it safely</w:t>
      </w:r>
      <w:r w:rsidRPr="00D90290">
        <w:rPr>
          <w:rFonts w:ascii="Arial" w:hAnsi="Arial" w:cs="Arial"/>
        </w:rPr>
        <w:t xml:space="preserve"> and </w:t>
      </w:r>
      <w:r w:rsidR="0047071C" w:rsidRPr="00D90290">
        <w:rPr>
          <w:rFonts w:ascii="Arial" w:hAnsi="Arial" w:cs="Arial"/>
        </w:rPr>
        <w:t>properly.</w:t>
      </w:r>
    </w:p>
    <w:p w14:paraId="45A94181" w14:textId="255A3EAF" w:rsidR="00575AB7" w:rsidRPr="00D90290" w:rsidRDefault="00575AB7">
      <w:pPr>
        <w:rPr>
          <w:rFonts w:ascii="Arial" w:hAnsi="Arial" w:cs="Arial"/>
        </w:rPr>
      </w:pPr>
      <w:r w:rsidRPr="00D90290">
        <w:rPr>
          <w:rFonts w:ascii="Arial" w:hAnsi="Arial" w:cs="Arial"/>
          <w:b/>
          <w:bCs/>
        </w:rPr>
        <w:t>Recommended Use:</w:t>
      </w:r>
      <w:r w:rsidRPr="00D90290">
        <w:rPr>
          <w:rFonts w:ascii="Arial" w:hAnsi="Arial" w:cs="Arial"/>
        </w:rPr>
        <w:t xml:space="preserve"> For adults, chew one tablet thoroughly over a 12-hour period. Do not consume more than one (1) tablet within a </w:t>
      </w:r>
      <w:r w:rsidR="00050C7D">
        <w:rPr>
          <w:rFonts w:ascii="Arial" w:hAnsi="Arial" w:cs="Arial"/>
        </w:rPr>
        <w:t>12</w:t>
      </w:r>
      <w:r w:rsidRPr="00D90290">
        <w:rPr>
          <w:rFonts w:ascii="Arial" w:hAnsi="Arial" w:cs="Arial"/>
        </w:rPr>
        <w:t>-hour period. Not for daily use. Exceeding the recommended dose is not advised.</w:t>
      </w:r>
    </w:p>
    <w:p w14:paraId="60806429" w14:textId="30E02DB0" w:rsidR="00575AB7" w:rsidRPr="00D90290" w:rsidRDefault="00575AB7">
      <w:pPr>
        <w:rPr>
          <w:rFonts w:ascii="Arial" w:hAnsi="Arial" w:cs="Arial"/>
        </w:rPr>
      </w:pPr>
      <w:r w:rsidRPr="00D90290">
        <w:rPr>
          <w:rFonts w:ascii="Arial" w:hAnsi="Arial" w:cs="Arial"/>
          <w:b/>
          <w:bCs/>
        </w:rPr>
        <w:t>FDA Disclaimer:</w:t>
      </w:r>
      <w:r w:rsidRPr="00D90290">
        <w:rPr>
          <w:rFonts w:ascii="Arial" w:hAnsi="Arial" w:cs="Arial"/>
        </w:rPr>
        <w:t xml:space="preserve"> This product has not been evaluated by the Food and Drug Administration (FDA). It is not intended to diagnose, treat, cure or prevent any disease.</w:t>
      </w:r>
    </w:p>
    <w:p w14:paraId="3C98CAEF" w14:textId="2678371A" w:rsidR="00575AB7" w:rsidRPr="00D90290" w:rsidRDefault="00575AB7">
      <w:pPr>
        <w:rPr>
          <w:rFonts w:ascii="Arial" w:hAnsi="Arial" w:cs="Arial"/>
        </w:rPr>
      </w:pPr>
      <w:r w:rsidRPr="00D90290">
        <w:rPr>
          <w:rFonts w:ascii="Arial" w:hAnsi="Arial" w:cs="Arial"/>
          <w:b/>
          <w:bCs/>
        </w:rPr>
        <w:t>Legal Disclaimer:</w:t>
      </w:r>
      <w:r w:rsidRPr="00D90290">
        <w:rPr>
          <w:rFonts w:ascii="Arial" w:hAnsi="Arial" w:cs="Arial"/>
        </w:rPr>
        <w:t xml:space="preserve"> By using this product, you have accepted full responsibility for any adverse events or health complications that may arise from its use. Manufacturers/resellers assume no responsibility for consequences of use or misuse of this product when label instructions are not strictly followed.</w:t>
      </w:r>
    </w:p>
    <w:p w14:paraId="67691803" w14:textId="4610EB1A" w:rsidR="00575AB7" w:rsidRPr="00D90290" w:rsidRDefault="00575AB7">
      <w:pPr>
        <w:rPr>
          <w:rFonts w:ascii="Arial" w:hAnsi="Arial" w:cs="Arial"/>
          <w:b/>
          <w:bCs/>
        </w:rPr>
      </w:pPr>
      <w:r w:rsidRPr="00D90290">
        <w:rPr>
          <w:rFonts w:ascii="Arial" w:hAnsi="Arial" w:cs="Arial"/>
          <w:b/>
          <w:bCs/>
        </w:rPr>
        <w:t>Warnings</w:t>
      </w:r>
    </w:p>
    <w:p w14:paraId="4023E127" w14:textId="176B81CA" w:rsidR="00575AB7" w:rsidRPr="00D90290" w:rsidRDefault="00575AB7" w:rsidP="00575A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90290">
        <w:rPr>
          <w:rFonts w:ascii="Arial" w:hAnsi="Arial" w:cs="Arial"/>
        </w:rPr>
        <w:t xml:space="preserve">ADDICTIVE – May cause side effects, including nausea, hallucinations, </w:t>
      </w:r>
      <w:r w:rsidR="00050C7D">
        <w:rPr>
          <w:rFonts w:ascii="Arial" w:hAnsi="Arial" w:cs="Arial"/>
        </w:rPr>
        <w:t xml:space="preserve">and </w:t>
      </w:r>
      <w:r w:rsidR="0047071C" w:rsidRPr="00D90290">
        <w:rPr>
          <w:rFonts w:ascii="Arial" w:hAnsi="Arial" w:cs="Arial"/>
        </w:rPr>
        <w:t>withdrawal</w:t>
      </w:r>
      <w:r w:rsidRPr="00D90290">
        <w:rPr>
          <w:rFonts w:ascii="Arial" w:hAnsi="Arial" w:cs="Arial"/>
        </w:rPr>
        <w:t xml:space="preserve"> symptoms</w:t>
      </w:r>
      <w:r w:rsidR="00050C7D">
        <w:rPr>
          <w:rFonts w:ascii="Arial" w:hAnsi="Arial" w:cs="Arial"/>
        </w:rPr>
        <w:t>.</w:t>
      </w:r>
    </w:p>
    <w:p w14:paraId="0ACD67C2" w14:textId="63368F60" w:rsidR="0047071C" w:rsidRPr="00D90290" w:rsidRDefault="0047071C" w:rsidP="00575A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90290">
        <w:rPr>
          <w:rFonts w:ascii="Arial" w:hAnsi="Arial" w:cs="Arial"/>
        </w:rPr>
        <w:t xml:space="preserve">Do not use </w:t>
      </w:r>
      <w:r w:rsidR="00244022" w:rsidRPr="00D90290">
        <w:rPr>
          <w:rFonts w:ascii="Arial" w:hAnsi="Arial" w:cs="Arial"/>
        </w:rPr>
        <w:t>if you have any medical condition, are taking prescription medication, or use opiates or illicit drugs. Do not use if you are currently addicted or have a history of substance addiction.</w:t>
      </w:r>
    </w:p>
    <w:p w14:paraId="5FAE7682" w14:textId="5174EADA" w:rsidR="00244022" w:rsidRPr="00D90290" w:rsidRDefault="00244022" w:rsidP="00575A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90290">
        <w:rPr>
          <w:rFonts w:ascii="Arial" w:hAnsi="Arial" w:cs="Arial"/>
        </w:rPr>
        <w:t>Consult your healthcare professional before using. Consult a doctor prior to use if you have heart disease, liver disorder, high blood pressure, another medical condition, or are taking medication.</w:t>
      </w:r>
    </w:p>
    <w:p w14:paraId="0789EDD0" w14:textId="401861C6" w:rsidR="00244022" w:rsidRPr="00D90290" w:rsidRDefault="00244022" w:rsidP="00575A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90290">
        <w:rPr>
          <w:rFonts w:ascii="Arial" w:hAnsi="Arial" w:cs="Arial"/>
        </w:rPr>
        <w:t>Do not combine with alcohol, prescription medication, over the counter medication, opioids, or other drugs – dangerous respiratory depression or death may occur.</w:t>
      </w:r>
    </w:p>
    <w:p w14:paraId="795B6569" w14:textId="143E5D9B" w:rsidR="00244022" w:rsidRPr="00D90290" w:rsidRDefault="00244022" w:rsidP="00575A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90290">
        <w:rPr>
          <w:rFonts w:ascii="Arial" w:hAnsi="Arial" w:cs="Arial"/>
        </w:rPr>
        <w:t>Discontinue use and seek medical attention if any adverse effects occur.</w:t>
      </w:r>
    </w:p>
    <w:p w14:paraId="1E20190A" w14:textId="0B043088" w:rsidR="00244022" w:rsidRPr="00D90290" w:rsidRDefault="00244022" w:rsidP="00575A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90290">
        <w:rPr>
          <w:rFonts w:ascii="Arial" w:hAnsi="Arial" w:cs="Arial"/>
        </w:rPr>
        <w:t>NOT CHILD PROOF PACKAGING – KEEP OUT OF REACH OF CHILDREN.</w:t>
      </w:r>
    </w:p>
    <w:p w14:paraId="6F010B75" w14:textId="17494A17" w:rsidR="00244022" w:rsidRPr="00D90290" w:rsidRDefault="00244022" w:rsidP="00575A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90290">
        <w:rPr>
          <w:rFonts w:ascii="Arial" w:hAnsi="Arial" w:cs="Arial"/>
        </w:rPr>
        <w:t>Do not use if you are pregnant or nursing.</w:t>
      </w:r>
    </w:p>
    <w:p w14:paraId="6EF1D0D8" w14:textId="63791551" w:rsidR="00244022" w:rsidRPr="00D90290" w:rsidRDefault="00244022" w:rsidP="00244022">
      <w:pPr>
        <w:rPr>
          <w:rFonts w:ascii="Arial" w:hAnsi="Arial" w:cs="Arial"/>
        </w:rPr>
      </w:pPr>
      <w:r w:rsidRPr="00D90290">
        <w:rPr>
          <w:rFonts w:ascii="Arial" w:hAnsi="Arial" w:cs="Arial"/>
        </w:rPr>
        <w:t>Effects may take up to 90 minutes to appear. May cause drowsiness or impairment.</w:t>
      </w:r>
    </w:p>
    <w:p w14:paraId="11A62B31" w14:textId="130179B7" w:rsidR="00244022" w:rsidRPr="00D90290" w:rsidRDefault="00244022" w:rsidP="00244022">
      <w:pPr>
        <w:rPr>
          <w:rFonts w:ascii="Arial" w:hAnsi="Arial" w:cs="Arial"/>
        </w:rPr>
      </w:pPr>
      <w:r w:rsidRPr="00D90290">
        <w:rPr>
          <w:rFonts w:ascii="Arial" w:hAnsi="Arial" w:cs="Arial"/>
        </w:rPr>
        <w:t>DO NOT DRIVE OR OPERATE HEAVY MACHINERY WHILE USING THIS PRODUCT.</w:t>
      </w:r>
      <w:r w:rsidR="00050C7D" w:rsidRPr="00D90290">
        <w:rPr>
          <w:rFonts w:ascii="Arial" w:hAnsi="Arial" w:cs="Arial"/>
        </w:rPr>
        <w:t xml:space="preserve"> </w:t>
      </w:r>
    </w:p>
    <w:p w14:paraId="4FBD1EC2" w14:textId="20F2955C" w:rsidR="00D90290" w:rsidRPr="00D90290" w:rsidRDefault="00D90290" w:rsidP="00244022">
      <w:pPr>
        <w:rPr>
          <w:rFonts w:ascii="Arial" w:hAnsi="Arial" w:cs="Arial"/>
        </w:rPr>
      </w:pPr>
      <w:r w:rsidRPr="00D90290">
        <w:rPr>
          <w:rFonts w:ascii="Arial" w:hAnsi="Arial" w:cs="Arial"/>
        </w:rPr>
        <w:t>It is illegal to possess if under 21 years of age.</w:t>
      </w:r>
    </w:p>
    <w:p w14:paraId="04636A15" w14:textId="2F69EA4C" w:rsidR="00D90290" w:rsidRDefault="00D90290" w:rsidP="00244022">
      <w:pPr>
        <w:rPr>
          <w:rFonts w:ascii="Arial" w:hAnsi="Arial" w:cs="Arial"/>
        </w:rPr>
      </w:pPr>
      <w:r w:rsidRPr="00D90290">
        <w:rPr>
          <w:rFonts w:ascii="Arial" w:hAnsi="Arial" w:cs="Arial"/>
        </w:rPr>
        <w:t>Not deemed fit for human consumption by FDA.</w:t>
      </w:r>
    </w:p>
    <w:p w14:paraId="2054F65B" w14:textId="2CA1E30F" w:rsidR="00D90290" w:rsidRDefault="00CE77E5" w:rsidP="00244022">
      <w:pPr>
        <w:rPr>
          <w:rFonts w:ascii="Arial" w:hAnsi="Arial" w:cs="Arial"/>
        </w:rPr>
      </w:pPr>
      <w:r>
        <w:rPr>
          <w:rFonts w:ascii="Arial" w:hAnsi="Arial" w:cs="Arial"/>
        </w:rPr>
        <w:t>MAY BE HABIT FORMING. STORE IN A COOL, DRY PLACE.</w:t>
      </w:r>
    </w:p>
    <w:p w14:paraId="05929D5F" w14:textId="1C3716E1" w:rsidR="00D90290" w:rsidRDefault="00CE77E5" w:rsidP="00244022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Supplement</w:t>
      </w:r>
      <w:r w:rsidR="00D90290">
        <w:rPr>
          <w:rFonts w:ascii="Arial" w:hAnsi="Arial" w:cs="Arial"/>
        </w:rPr>
        <w:t xml:space="preserve"> Facts:</w:t>
      </w:r>
    </w:p>
    <w:p w14:paraId="178EEC40" w14:textId="039D8FAC" w:rsidR="00D90290" w:rsidRDefault="00D90290" w:rsidP="00244022">
      <w:pPr>
        <w:rPr>
          <w:rFonts w:ascii="Arial" w:hAnsi="Arial" w:cs="Arial"/>
        </w:rPr>
      </w:pPr>
      <w:r>
        <w:rPr>
          <w:rFonts w:ascii="Arial" w:hAnsi="Arial" w:cs="Arial"/>
        </w:rPr>
        <w:t>Serving Size –</w:t>
      </w:r>
      <w:r w:rsidR="00050C7D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Tablet</w:t>
      </w:r>
    </w:p>
    <w:p w14:paraId="432C8FFD" w14:textId="6E8EBF0B" w:rsidR="00D90290" w:rsidRDefault="00D90290" w:rsidP="00244022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Serving Per tablet – </w:t>
      </w:r>
      <w:r w:rsidR="00050C7D">
        <w:rPr>
          <w:rFonts w:ascii="Arial" w:hAnsi="Arial" w:cs="Arial"/>
        </w:rPr>
        <w:t>1</w:t>
      </w:r>
    </w:p>
    <w:p w14:paraId="690D6AAB" w14:textId="5F1FEA1B" w:rsidR="00071D3B" w:rsidRDefault="00071D3B" w:rsidP="0024402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Tablet </w:t>
      </w:r>
      <w:r w:rsidR="005708D1">
        <w:rPr>
          <w:rFonts w:ascii="Arial" w:hAnsi="Arial" w:cs="Arial"/>
        </w:rPr>
        <w:t xml:space="preserve">Net </w:t>
      </w:r>
      <w:r>
        <w:rPr>
          <w:rFonts w:ascii="Arial" w:hAnsi="Arial" w:cs="Arial"/>
        </w:rPr>
        <w:t xml:space="preserve">Wt: </w:t>
      </w:r>
      <w:r w:rsidR="0053434E">
        <w:rPr>
          <w:rFonts w:ascii="Arial" w:hAnsi="Arial" w:cs="Arial"/>
        </w:rPr>
        <w:t>1</w:t>
      </w:r>
      <w:r>
        <w:rPr>
          <w:rFonts w:ascii="Arial" w:hAnsi="Arial" w:cs="Arial"/>
        </w:rPr>
        <w:t>g</w:t>
      </w:r>
    </w:p>
    <w:p w14:paraId="4962A441" w14:textId="4E1EDB7A" w:rsidR="00D90290" w:rsidRPr="00050C7D" w:rsidRDefault="00D90290" w:rsidP="00244022">
      <w:pPr>
        <w:rPr>
          <w:rFonts w:ascii="Arial" w:hAnsi="Arial" w:cs="Arial"/>
          <w:b/>
          <w:bCs/>
        </w:rPr>
      </w:pPr>
      <w:r w:rsidRPr="00050C7D">
        <w:rPr>
          <w:rFonts w:ascii="Arial" w:hAnsi="Arial" w:cs="Arial"/>
          <w:b/>
          <w:bCs/>
        </w:rPr>
        <w:t xml:space="preserve">Amount per </w:t>
      </w:r>
      <w:r w:rsidR="00050C7D" w:rsidRPr="00050C7D">
        <w:rPr>
          <w:rFonts w:ascii="Arial" w:hAnsi="Arial" w:cs="Arial"/>
          <w:b/>
          <w:bCs/>
        </w:rPr>
        <w:t>1</w:t>
      </w:r>
      <w:r w:rsidRPr="00050C7D">
        <w:rPr>
          <w:rFonts w:ascii="Arial" w:hAnsi="Arial" w:cs="Arial"/>
          <w:b/>
          <w:bCs/>
        </w:rPr>
        <w:t xml:space="preserve"> Tablet Serving</w:t>
      </w:r>
    </w:p>
    <w:p w14:paraId="4BB46D3C" w14:textId="5556F9E5" w:rsidR="00D90290" w:rsidRPr="00050C7D" w:rsidRDefault="00D90290" w:rsidP="00050C7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50C7D">
        <w:rPr>
          <w:rFonts w:ascii="Arial" w:hAnsi="Arial" w:cs="Arial"/>
        </w:rPr>
        <w:t>Ascorbic Acid: 30mg</w:t>
      </w:r>
    </w:p>
    <w:p w14:paraId="78AE7037" w14:textId="6EAE5263" w:rsidR="00D90290" w:rsidRPr="00050C7D" w:rsidRDefault="00D90290" w:rsidP="00050C7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50C7D">
        <w:rPr>
          <w:rFonts w:ascii="Arial" w:hAnsi="Arial" w:cs="Arial"/>
        </w:rPr>
        <w:t>Pyridoxine HCL: 5mg</w:t>
      </w:r>
    </w:p>
    <w:p w14:paraId="5A8DC3B3" w14:textId="353EE935" w:rsidR="00D90290" w:rsidRPr="00050C7D" w:rsidRDefault="00D90290" w:rsidP="00050C7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50C7D">
        <w:rPr>
          <w:rFonts w:ascii="Arial" w:hAnsi="Arial" w:cs="Arial"/>
        </w:rPr>
        <w:t>Propriety Blend of Akuamma Extract:</w:t>
      </w:r>
      <w:r w:rsidR="00050C7D">
        <w:rPr>
          <w:rFonts w:ascii="Arial" w:hAnsi="Arial" w:cs="Arial"/>
        </w:rPr>
        <w:t xml:space="preserve"> 150mg</w:t>
      </w:r>
    </w:p>
    <w:p w14:paraId="3F27C835" w14:textId="1009D54E" w:rsidR="00D90290" w:rsidRPr="00050C7D" w:rsidRDefault="00050C7D" w:rsidP="00050C7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Akuammine</w:t>
      </w:r>
      <w:r w:rsidR="00D90290" w:rsidRPr="00050C7D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4</w:t>
      </w:r>
      <w:r w:rsidR="00D90290" w:rsidRPr="00050C7D">
        <w:rPr>
          <w:rFonts w:ascii="Arial" w:hAnsi="Arial" w:cs="Arial"/>
        </w:rPr>
        <w:t>0mg</w:t>
      </w:r>
    </w:p>
    <w:p w14:paraId="0A4FF9B5" w14:textId="77777777" w:rsidR="00D90290" w:rsidRPr="00D90290" w:rsidRDefault="00D90290" w:rsidP="00244022">
      <w:pPr>
        <w:rPr>
          <w:rFonts w:ascii="Arial" w:hAnsi="Arial" w:cs="Arial"/>
        </w:rPr>
      </w:pPr>
    </w:p>
    <w:sectPr w:rsidR="00D90290" w:rsidRPr="00D902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15D72"/>
    <w:multiLevelType w:val="hybridMultilevel"/>
    <w:tmpl w:val="4C2CC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C82F5B"/>
    <w:multiLevelType w:val="hybridMultilevel"/>
    <w:tmpl w:val="DC50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272496">
    <w:abstractNumId w:val="0"/>
  </w:num>
  <w:num w:numId="2" w16cid:durableId="850485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B7"/>
    <w:rsid w:val="00050C7D"/>
    <w:rsid w:val="00071D3B"/>
    <w:rsid w:val="00244022"/>
    <w:rsid w:val="003D1528"/>
    <w:rsid w:val="00436E8C"/>
    <w:rsid w:val="0047071C"/>
    <w:rsid w:val="0053434E"/>
    <w:rsid w:val="005708D1"/>
    <w:rsid w:val="00575AB7"/>
    <w:rsid w:val="0071490C"/>
    <w:rsid w:val="007175B1"/>
    <w:rsid w:val="009744CD"/>
    <w:rsid w:val="00A957BF"/>
    <w:rsid w:val="00B73AC4"/>
    <w:rsid w:val="00CE77E5"/>
    <w:rsid w:val="00D90290"/>
    <w:rsid w:val="00DC37F9"/>
    <w:rsid w:val="00E3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CF8A3"/>
  <w15:chartTrackingRefBased/>
  <w15:docId w15:val="{49431125-0FA1-460E-9ED1-B808DC8C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A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A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AB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575AB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5AB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75AB7"/>
    <w:rPr>
      <w:i/>
      <w:iCs/>
    </w:rPr>
  </w:style>
  <w:style w:type="paragraph" w:styleId="NoSpacing">
    <w:name w:val="No Spacing"/>
    <w:uiPriority w:val="1"/>
    <w:qFormat/>
    <w:rsid w:val="00575AB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75AB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75AB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75AB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5AB7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902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349</Words>
  <Characters>2006</Characters>
  <Application>Microsoft Office Word</Application>
  <DocSecurity>0</DocSecurity>
  <Lines>33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 O. Khwaja</dc:creator>
  <cp:keywords/>
  <dc:description/>
  <cp:lastModifiedBy>Sana O. Khwaja</cp:lastModifiedBy>
  <cp:revision>6</cp:revision>
  <cp:lastPrinted>2026-07-20T17:40:00Z</cp:lastPrinted>
  <dcterms:created xsi:type="dcterms:W3CDTF">2026-07-20T17:12:00Z</dcterms:created>
  <dcterms:modified xsi:type="dcterms:W3CDTF">2026-07-20T18:07:00Z</dcterms:modified>
</cp:coreProperties>
</file>